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AD" w:rsidRPr="004D6C34" w:rsidRDefault="007E56AD" w:rsidP="00BC218C">
      <w:pPr>
        <w:shd w:val="clear" w:color="auto" w:fill="FFFFFF"/>
        <w:spacing w:after="206" w:line="240" w:lineRule="auto"/>
        <w:jc w:val="center"/>
        <w:rPr>
          <w:rFonts w:ascii="PT Sans" w:eastAsia="Times New Roman" w:hAnsi="PT Sans" w:cs="Times New Roman"/>
          <w:color w:val="101010"/>
          <w:sz w:val="27"/>
          <w:szCs w:val="27"/>
          <w:lang w:eastAsia="ru-RU"/>
        </w:rPr>
      </w:pPr>
      <w:r w:rsidRPr="004D6C34">
        <w:rPr>
          <w:rFonts w:ascii="PT Sans" w:eastAsia="Times New Roman" w:hAnsi="PT Sans" w:cs="Times New Roman"/>
          <w:b/>
          <w:bCs/>
          <w:color w:val="101010"/>
          <w:sz w:val="27"/>
          <w:lang w:eastAsia="ru-RU"/>
        </w:rPr>
        <w:t>Памятка при подготовке к диалогу</w:t>
      </w:r>
    </w:p>
    <w:p w:rsidR="007E56AD" w:rsidRPr="004D6C34" w:rsidRDefault="007E56AD" w:rsidP="00427767">
      <w:pPr>
        <w:shd w:val="clear" w:color="auto" w:fill="FFFFFF"/>
        <w:spacing w:after="206" w:line="240" w:lineRule="auto"/>
        <w:jc w:val="both"/>
        <w:rPr>
          <w:rFonts w:ascii="PT Sans" w:eastAsia="Times New Roman" w:hAnsi="PT Sans" w:cs="Times New Roman"/>
          <w:color w:val="101010"/>
          <w:sz w:val="27"/>
          <w:szCs w:val="27"/>
          <w:lang w:eastAsia="ru-RU"/>
        </w:rPr>
      </w:pPr>
      <w:bookmarkStart w:id="0" w:name="_GoBack"/>
      <w:bookmarkEnd w:id="0"/>
      <w:r w:rsidRPr="004D6C34">
        <w:rPr>
          <w:rFonts w:ascii="PT Sans" w:eastAsia="Times New Roman" w:hAnsi="PT Sans" w:cs="Times New Roman"/>
          <w:b/>
          <w:bCs/>
          <w:color w:val="101010"/>
          <w:sz w:val="27"/>
          <w:lang w:eastAsia="ru-RU"/>
        </w:rPr>
        <w:t>Единый алгоритм действий ученика при ответе на каждый вопрос в диалоге.</w:t>
      </w:r>
    </w:p>
    <w:p w:rsidR="007E56AD" w:rsidRPr="004D6C34" w:rsidRDefault="007E56AD" w:rsidP="00427767">
      <w:pPr>
        <w:shd w:val="clear" w:color="auto" w:fill="FFFFFF"/>
        <w:spacing w:after="206" w:line="240" w:lineRule="auto"/>
        <w:jc w:val="both"/>
        <w:rPr>
          <w:rFonts w:ascii="PT Sans" w:eastAsia="Times New Roman" w:hAnsi="PT Sans" w:cs="Times New Roman"/>
          <w:color w:val="101010"/>
          <w:sz w:val="27"/>
          <w:szCs w:val="27"/>
          <w:lang w:eastAsia="ru-RU"/>
        </w:rPr>
      </w:pPr>
      <w:r w:rsidRPr="004D6C34">
        <w:rPr>
          <w:rFonts w:ascii="PT Sans" w:eastAsia="Times New Roman" w:hAnsi="PT Sans" w:cs="Times New Roman"/>
          <w:color w:val="101010"/>
          <w:sz w:val="27"/>
          <w:szCs w:val="27"/>
          <w:lang w:eastAsia="ru-RU"/>
        </w:rPr>
        <w:t>Этот ответ должен быть рассуждением-объяснением  и когда диалог продолжает описательный или повествовательный монолог, и когда он является продолжением монолога-рассуждения.</w:t>
      </w:r>
    </w:p>
    <w:p w:rsidR="007E56AD" w:rsidRPr="004D6C34" w:rsidRDefault="007E56AD" w:rsidP="00427767">
      <w:pPr>
        <w:shd w:val="clear" w:color="auto" w:fill="FFFFFF"/>
        <w:spacing w:after="206" w:line="240" w:lineRule="auto"/>
        <w:jc w:val="both"/>
        <w:rPr>
          <w:rFonts w:ascii="PT Sans" w:eastAsia="Times New Roman" w:hAnsi="PT Sans" w:cs="Times New Roman"/>
          <w:color w:val="101010"/>
          <w:sz w:val="27"/>
          <w:szCs w:val="27"/>
          <w:lang w:eastAsia="ru-RU"/>
        </w:rPr>
      </w:pPr>
      <w:r w:rsidRPr="00BC218C">
        <w:rPr>
          <w:rFonts w:ascii="PT Sans" w:eastAsia="Times New Roman" w:hAnsi="PT Sans" w:cs="Times New Roman"/>
          <w:b/>
          <w:bCs/>
          <w:color w:val="FF0000"/>
          <w:sz w:val="27"/>
          <w:lang w:eastAsia="ru-RU"/>
        </w:rPr>
        <w:t>Шаг 1.</w:t>
      </w:r>
      <w:r w:rsidRPr="004D6C34">
        <w:rPr>
          <w:rFonts w:ascii="PT Sans" w:eastAsia="Times New Roman" w:hAnsi="PT Sans" w:cs="Times New Roman"/>
          <w:color w:val="101010"/>
          <w:sz w:val="27"/>
          <w:szCs w:val="27"/>
          <w:lang w:eastAsia="ru-RU"/>
        </w:rPr>
        <w:t> Внимательно </w:t>
      </w:r>
      <w:r w:rsidRPr="004D6C34">
        <w:rPr>
          <w:rFonts w:ascii="PT Sans" w:eastAsia="Times New Roman" w:hAnsi="PT Sans" w:cs="Times New Roman"/>
          <w:color w:val="101010"/>
          <w:sz w:val="27"/>
          <w:szCs w:val="27"/>
          <w:u w:val="single"/>
          <w:lang w:eastAsia="ru-RU"/>
        </w:rPr>
        <w:t>слушаем и слышим</w:t>
      </w:r>
      <w:r w:rsidRPr="004D6C34">
        <w:rPr>
          <w:rFonts w:ascii="PT Sans" w:eastAsia="Times New Roman" w:hAnsi="PT Sans" w:cs="Times New Roman"/>
          <w:color w:val="101010"/>
          <w:sz w:val="27"/>
          <w:szCs w:val="27"/>
          <w:lang w:eastAsia="ru-RU"/>
        </w:rPr>
        <w:t>.</w:t>
      </w:r>
    </w:p>
    <w:p w:rsidR="007E56AD" w:rsidRPr="004D6C34" w:rsidRDefault="007E56AD" w:rsidP="00427767">
      <w:pPr>
        <w:shd w:val="clear" w:color="auto" w:fill="FFFFFF"/>
        <w:spacing w:after="206" w:line="240" w:lineRule="auto"/>
        <w:jc w:val="both"/>
        <w:rPr>
          <w:rFonts w:ascii="PT Sans" w:eastAsia="Times New Roman" w:hAnsi="PT Sans" w:cs="Times New Roman"/>
          <w:color w:val="101010"/>
          <w:sz w:val="27"/>
          <w:szCs w:val="27"/>
          <w:lang w:eastAsia="ru-RU"/>
        </w:rPr>
      </w:pPr>
      <w:proofErr w:type="gramStart"/>
      <w:r w:rsidRPr="004D6C34">
        <w:rPr>
          <w:rFonts w:ascii="PT Sans" w:eastAsia="Times New Roman" w:hAnsi="PT Sans" w:cs="Times New Roman"/>
          <w:i/>
          <w:iCs/>
          <w:color w:val="101010"/>
          <w:sz w:val="27"/>
          <w:lang w:eastAsia="ru-RU"/>
        </w:rPr>
        <w:t>Прочитали</w:t>
      </w:r>
      <w:proofErr w:type="gramEnd"/>
      <w:r w:rsidRPr="004D6C34">
        <w:rPr>
          <w:rFonts w:ascii="PT Sans" w:eastAsia="Times New Roman" w:hAnsi="PT Sans" w:cs="Times New Roman"/>
          <w:i/>
          <w:iCs/>
          <w:color w:val="101010"/>
          <w:sz w:val="27"/>
          <w:lang w:eastAsia="ru-RU"/>
        </w:rPr>
        <w:t>/выслушали и постарались понять, </w:t>
      </w:r>
      <w:r w:rsidRPr="004D6C34">
        <w:rPr>
          <w:rFonts w:ascii="PT Sans" w:eastAsia="Times New Roman" w:hAnsi="PT Sans" w:cs="Times New Roman"/>
          <w:b/>
          <w:bCs/>
          <w:i/>
          <w:iCs/>
          <w:color w:val="101010"/>
          <w:sz w:val="27"/>
          <w:lang w:eastAsia="ru-RU"/>
        </w:rPr>
        <w:t>о чём</w:t>
      </w:r>
      <w:r w:rsidRPr="004D6C34">
        <w:rPr>
          <w:rFonts w:ascii="PT Sans" w:eastAsia="Times New Roman" w:hAnsi="PT Sans" w:cs="Times New Roman"/>
          <w:i/>
          <w:iCs/>
          <w:color w:val="101010"/>
          <w:sz w:val="27"/>
          <w:lang w:eastAsia="ru-RU"/>
        </w:rPr>
        <w:t> в вопросе идет речь. Нашли тему.</w:t>
      </w:r>
    </w:p>
    <w:p w:rsidR="007E56AD" w:rsidRPr="004D6C34" w:rsidRDefault="007E56AD" w:rsidP="00427767">
      <w:pPr>
        <w:shd w:val="clear" w:color="auto" w:fill="FFFFFF"/>
        <w:spacing w:after="206" w:line="240" w:lineRule="auto"/>
        <w:jc w:val="both"/>
        <w:rPr>
          <w:rFonts w:ascii="PT Sans" w:eastAsia="Times New Roman" w:hAnsi="PT Sans" w:cs="Times New Roman"/>
          <w:color w:val="101010"/>
          <w:sz w:val="27"/>
          <w:szCs w:val="27"/>
          <w:lang w:eastAsia="ru-RU"/>
        </w:rPr>
      </w:pPr>
      <w:r w:rsidRPr="00BC218C">
        <w:rPr>
          <w:rFonts w:ascii="PT Sans" w:eastAsia="Times New Roman" w:hAnsi="PT Sans" w:cs="Times New Roman"/>
          <w:b/>
          <w:bCs/>
          <w:color w:val="FF0000"/>
          <w:sz w:val="27"/>
          <w:lang w:eastAsia="ru-RU"/>
        </w:rPr>
        <w:t>Шаг 2.</w:t>
      </w:r>
      <w:r w:rsidRPr="004D6C34">
        <w:rPr>
          <w:rFonts w:ascii="PT Sans" w:eastAsia="Times New Roman" w:hAnsi="PT Sans" w:cs="Times New Roman"/>
          <w:color w:val="101010"/>
          <w:sz w:val="27"/>
          <w:szCs w:val="27"/>
          <w:lang w:eastAsia="ru-RU"/>
        </w:rPr>
        <w:t> Быстро </w:t>
      </w:r>
      <w:r w:rsidRPr="004D6C34">
        <w:rPr>
          <w:rFonts w:ascii="PT Sans" w:eastAsia="Times New Roman" w:hAnsi="PT Sans" w:cs="Times New Roman"/>
          <w:color w:val="101010"/>
          <w:sz w:val="27"/>
          <w:szCs w:val="27"/>
          <w:u w:val="single"/>
          <w:lang w:eastAsia="ru-RU"/>
        </w:rPr>
        <w:t>выделяем и запоминаем</w:t>
      </w:r>
      <w:r w:rsidRPr="004D6C34">
        <w:rPr>
          <w:rFonts w:ascii="PT Sans" w:eastAsia="Times New Roman" w:hAnsi="PT Sans" w:cs="Times New Roman"/>
          <w:color w:val="101010"/>
          <w:sz w:val="27"/>
          <w:szCs w:val="27"/>
          <w:lang w:eastAsia="ru-RU"/>
        </w:rPr>
        <w:t> основные тематические слова (2 или 3 существительных). Настраиваемся на составление их определения.</w:t>
      </w:r>
    </w:p>
    <w:p w:rsidR="007E56AD" w:rsidRPr="004D6C34" w:rsidRDefault="007E56AD" w:rsidP="00427767">
      <w:pPr>
        <w:shd w:val="clear" w:color="auto" w:fill="FFFFFF"/>
        <w:spacing w:after="206" w:line="240" w:lineRule="auto"/>
        <w:jc w:val="both"/>
        <w:rPr>
          <w:rFonts w:ascii="PT Sans" w:eastAsia="Times New Roman" w:hAnsi="PT Sans" w:cs="Times New Roman"/>
          <w:color w:val="101010"/>
          <w:sz w:val="27"/>
          <w:szCs w:val="27"/>
          <w:lang w:eastAsia="ru-RU"/>
        </w:rPr>
      </w:pPr>
      <w:r w:rsidRPr="00BC218C">
        <w:rPr>
          <w:rFonts w:ascii="PT Sans" w:eastAsia="Times New Roman" w:hAnsi="PT Sans" w:cs="Times New Roman"/>
          <w:b/>
          <w:bCs/>
          <w:color w:val="FF0000"/>
          <w:sz w:val="27"/>
          <w:lang w:eastAsia="ru-RU"/>
        </w:rPr>
        <w:t>Шаг 3</w:t>
      </w:r>
      <w:r w:rsidRPr="004D6C34">
        <w:rPr>
          <w:rFonts w:ascii="PT Sans" w:eastAsia="Times New Roman" w:hAnsi="PT Sans" w:cs="Times New Roman"/>
          <w:b/>
          <w:bCs/>
          <w:color w:val="101010"/>
          <w:sz w:val="27"/>
          <w:lang w:eastAsia="ru-RU"/>
        </w:rPr>
        <w:t>.</w:t>
      </w:r>
      <w:r w:rsidRPr="004D6C34">
        <w:rPr>
          <w:rFonts w:ascii="PT Sans" w:eastAsia="Times New Roman" w:hAnsi="PT Sans" w:cs="Times New Roman"/>
          <w:color w:val="101010"/>
          <w:sz w:val="27"/>
          <w:szCs w:val="27"/>
          <w:lang w:eastAsia="ru-RU"/>
        </w:rPr>
        <w:t> Поскольку ответ на любой вопрос должен быть рассуждением-объяснением, то сначала надо сформулировать основную мысль. Доля этого </w:t>
      </w:r>
      <w:r w:rsidRPr="004D6C34">
        <w:rPr>
          <w:rFonts w:ascii="PT Sans" w:eastAsia="Times New Roman" w:hAnsi="PT Sans" w:cs="Times New Roman"/>
          <w:color w:val="101010"/>
          <w:sz w:val="27"/>
          <w:szCs w:val="27"/>
          <w:u w:val="single"/>
          <w:lang w:eastAsia="ru-RU"/>
        </w:rPr>
        <w:t>повторяем </w:t>
      </w:r>
      <w:r w:rsidRPr="004D6C34">
        <w:rPr>
          <w:rFonts w:ascii="PT Sans" w:eastAsia="Times New Roman" w:hAnsi="PT Sans" w:cs="Times New Roman"/>
          <w:color w:val="101010"/>
          <w:sz w:val="27"/>
          <w:szCs w:val="27"/>
          <w:lang w:eastAsia="ru-RU"/>
        </w:rPr>
        <w:t>заданный вопрос без вопросительной интонации и без вопросительных слов. </w:t>
      </w:r>
      <w:r w:rsidRPr="004D6C34">
        <w:rPr>
          <w:rFonts w:ascii="PT Sans" w:eastAsia="Times New Roman" w:hAnsi="PT Sans" w:cs="Times New Roman"/>
          <w:color w:val="101010"/>
          <w:sz w:val="27"/>
          <w:szCs w:val="27"/>
          <w:u w:val="single"/>
          <w:lang w:eastAsia="ru-RU"/>
        </w:rPr>
        <w:t>Получаем </w:t>
      </w:r>
      <w:r w:rsidRPr="004D6C34">
        <w:rPr>
          <w:rFonts w:ascii="PT Sans" w:eastAsia="Times New Roman" w:hAnsi="PT Sans" w:cs="Times New Roman"/>
          <w:color w:val="101010"/>
          <w:sz w:val="27"/>
          <w:szCs w:val="27"/>
          <w:lang w:eastAsia="ru-RU"/>
        </w:rPr>
        <w:t>основную мысль нашего рассуждения-объяснения.</w:t>
      </w:r>
    </w:p>
    <w:p w:rsidR="007E56AD" w:rsidRPr="004D6C34" w:rsidRDefault="007E56AD" w:rsidP="00427767">
      <w:pPr>
        <w:shd w:val="clear" w:color="auto" w:fill="FFFFFF"/>
        <w:spacing w:after="206" w:line="240" w:lineRule="auto"/>
        <w:jc w:val="both"/>
        <w:rPr>
          <w:rFonts w:ascii="PT Sans" w:eastAsia="Times New Roman" w:hAnsi="PT Sans" w:cs="Times New Roman"/>
          <w:color w:val="101010"/>
          <w:sz w:val="27"/>
          <w:szCs w:val="27"/>
          <w:lang w:eastAsia="ru-RU"/>
        </w:rPr>
      </w:pPr>
      <w:r w:rsidRPr="004D6C34">
        <w:rPr>
          <w:rFonts w:ascii="PT Sans" w:eastAsia="Times New Roman" w:hAnsi="PT Sans" w:cs="Times New Roman"/>
          <w:i/>
          <w:iCs/>
          <w:color w:val="101010"/>
          <w:sz w:val="27"/>
          <w:lang w:eastAsia="ru-RU"/>
        </w:rPr>
        <w:t> </w:t>
      </w:r>
      <w:r w:rsidRPr="00BC218C">
        <w:rPr>
          <w:rFonts w:ascii="PT Sans" w:eastAsia="Times New Roman" w:hAnsi="PT Sans" w:cs="Times New Roman"/>
          <w:b/>
          <w:bCs/>
          <w:color w:val="FF0000"/>
          <w:sz w:val="27"/>
          <w:lang w:eastAsia="ru-RU"/>
        </w:rPr>
        <w:t>Шаг 4.</w:t>
      </w:r>
      <w:r w:rsidRPr="004D6C34">
        <w:rPr>
          <w:rFonts w:ascii="PT Sans" w:eastAsia="Times New Roman" w:hAnsi="PT Sans" w:cs="Times New Roman"/>
          <w:color w:val="101010"/>
          <w:sz w:val="27"/>
          <w:szCs w:val="27"/>
          <w:lang w:eastAsia="ru-RU"/>
        </w:rPr>
        <w:t> </w:t>
      </w:r>
      <w:r w:rsidRPr="004D6C34">
        <w:rPr>
          <w:rFonts w:ascii="PT Sans" w:eastAsia="Times New Roman" w:hAnsi="PT Sans" w:cs="Times New Roman"/>
          <w:color w:val="101010"/>
          <w:sz w:val="27"/>
          <w:szCs w:val="27"/>
          <w:u w:val="single"/>
          <w:lang w:eastAsia="ru-RU"/>
        </w:rPr>
        <w:t>Формулируем</w:t>
      </w:r>
      <w:r w:rsidRPr="004D6C34">
        <w:rPr>
          <w:rFonts w:ascii="PT Sans" w:eastAsia="Times New Roman" w:hAnsi="PT Sans" w:cs="Times New Roman"/>
          <w:color w:val="101010"/>
          <w:sz w:val="27"/>
          <w:szCs w:val="27"/>
          <w:lang w:eastAsia="ru-RU"/>
        </w:rPr>
        <w:t xml:space="preserve"> аргументы, объясняющие </w:t>
      </w:r>
      <w:proofErr w:type="gramStart"/>
      <w:r w:rsidRPr="004D6C34">
        <w:rPr>
          <w:rFonts w:ascii="PT Sans" w:eastAsia="Times New Roman" w:hAnsi="PT Sans" w:cs="Times New Roman"/>
          <w:color w:val="101010"/>
          <w:sz w:val="27"/>
          <w:szCs w:val="27"/>
          <w:lang w:eastAsia="ru-RU"/>
        </w:rPr>
        <w:t>полученную</w:t>
      </w:r>
      <w:proofErr w:type="gramEnd"/>
      <w:r w:rsidRPr="004D6C34">
        <w:rPr>
          <w:rFonts w:ascii="PT Sans" w:eastAsia="Times New Roman" w:hAnsi="PT Sans" w:cs="Times New Roman"/>
          <w:color w:val="101010"/>
          <w:sz w:val="27"/>
          <w:szCs w:val="27"/>
          <w:lang w:eastAsia="ru-RU"/>
        </w:rPr>
        <w:t xml:space="preserve"> ОМ. Откуда их можно взять? Ученик </w:t>
      </w:r>
      <w:r w:rsidRPr="004D6C34">
        <w:rPr>
          <w:rFonts w:ascii="PT Sans" w:eastAsia="Times New Roman" w:hAnsi="PT Sans" w:cs="Times New Roman"/>
          <w:color w:val="101010"/>
          <w:sz w:val="27"/>
          <w:szCs w:val="27"/>
          <w:u w:val="single"/>
          <w:lang w:eastAsia="ru-RU"/>
        </w:rPr>
        <w:t>делает короткие толкования</w:t>
      </w:r>
      <w:r w:rsidRPr="004D6C34">
        <w:rPr>
          <w:rFonts w:ascii="PT Sans" w:eastAsia="Times New Roman" w:hAnsi="PT Sans" w:cs="Times New Roman"/>
          <w:color w:val="101010"/>
          <w:sz w:val="27"/>
          <w:szCs w:val="27"/>
          <w:lang w:eastAsia="ru-RU"/>
        </w:rPr>
        <w:t> каждого из тематических слов, делая их аргументами к основной мысли.</w:t>
      </w:r>
    </w:p>
    <w:p w:rsidR="007E56AD" w:rsidRPr="004D6C34" w:rsidRDefault="007E56AD" w:rsidP="00427767">
      <w:pPr>
        <w:shd w:val="clear" w:color="auto" w:fill="FFFFFF"/>
        <w:spacing w:after="206" w:line="240" w:lineRule="auto"/>
        <w:jc w:val="both"/>
        <w:rPr>
          <w:rFonts w:ascii="PT Sans" w:eastAsia="Times New Roman" w:hAnsi="PT Sans" w:cs="Times New Roman"/>
          <w:color w:val="101010"/>
          <w:sz w:val="27"/>
          <w:szCs w:val="27"/>
          <w:lang w:eastAsia="ru-RU"/>
        </w:rPr>
      </w:pPr>
      <w:r w:rsidRPr="004D6C34">
        <w:rPr>
          <w:rFonts w:ascii="PT Sans" w:eastAsia="Times New Roman" w:hAnsi="PT Sans" w:cs="Times New Roman"/>
          <w:color w:val="101010"/>
          <w:sz w:val="27"/>
          <w:szCs w:val="27"/>
          <w:lang w:eastAsia="ru-RU"/>
        </w:rPr>
        <w:t>Отвечая на вопрос, ученик соединяет два определения связкой </w:t>
      </w:r>
      <w:r w:rsidRPr="004D6C34">
        <w:rPr>
          <w:rFonts w:ascii="PT Sans" w:eastAsia="Times New Roman" w:hAnsi="PT Sans" w:cs="Times New Roman"/>
          <w:i/>
          <w:iCs/>
          <w:color w:val="101010"/>
          <w:sz w:val="27"/>
          <w:lang w:eastAsia="ru-RU"/>
        </w:rPr>
        <w:t>поэтому</w:t>
      </w:r>
      <w:r w:rsidRPr="004D6C34">
        <w:rPr>
          <w:rFonts w:ascii="PT Sans" w:eastAsia="Times New Roman" w:hAnsi="PT Sans" w:cs="Times New Roman"/>
          <w:color w:val="101010"/>
          <w:sz w:val="27"/>
          <w:szCs w:val="27"/>
          <w:lang w:eastAsia="ru-RU"/>
        </w:rPr>
        <w:t> - получается связный ответ объемом 3 фразы.</w:t>
      </w:r>
    </w:p>
    <w:p w:rsidR="007E56AD" w:rsidRPr="004D6C34" w:rsidRDefault="007E56AD" w:rsidP="00427767">
      <w:pPr>
        <w:shd w:val="clear" w:color="auto" w:fill="FFFFFF"/>
        <w:spacing w:after="206" w:line="240" w:lineRule="auto"/>
        <w:jc w:val="both"/>
        <w:rPr>
          <w:rFonts w:ascii="PT Sans" w:eastAsia="Times New Roman" w:hAnsi="PT Sans" w:cs="Times New Roman"/>
          <w:color w:val="101010"/>
          <w:sz w:val="27"/>
          <w:szCs w:val="27"/>
          <w:lang w:eastAsia="ru-RU"/>
        </w:rPr>
      </w:pPr>
      <w:r w:rsidRPr="004D6C34">
        <w:rPr>
          <w:rFonts w:ascii="PT Sans" w:eastAsia="Times New Roman" w:hAnsi="PT Sans" w:cs="Times New Roman"/>
          <w:color w:val="101010"/>
          <w:sz w:val="27"/>
          <w:szCs w:val="27"/>
          <w:lang w:eastAsia="ru-RU"/>
        </w:rPr>
        <w:t>Работа с другими вопросами идет аналогично. В результате весь объем реплик в диалоге составит примерно десять фраз.</w:t>
      </w:r>
    </w:p>
    <w:p w:rsidR="006474E5" w:rsidRDefault="006474E5"/>
    <w:sectPr w:rsidR="006474E5" w:rsidSect="00647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6AD"/>
    <w:rsid w:val="00427767"/>
    <w:rsid w:val="006474E5"/>
    <w:rsid w:val="007E56AD"/>
    <w:rsid w:val="00BC218C"/>
    <w:rsid w:val="00C3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>Microsoft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48</cp:lastModifiedBy>
  <cp:revision>5</cp:revision>
  <dcterms:created xsi:type="dcterms:W3CDTF">2019-11-16T18:48:00Z</dcterms:created>
  <dcterms:modified xsi:type="dcterms:W3CDTF">2020-12-14T11:11:00Z</dcterms:modified>
</cp:coreProperties>
</file>